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B71BA">
      <w:pPr>
        <w:spacing w:before="41"/>
        <w:ind w:left="111" w:right="0" w:firstLine="0"/>
        <w:jc w:val="left"/>
        <w:rPr>
          <w:rFonts w:ascii="黑体" w:eastAsia="黑体"/>
          <w:sz w:val="21"/>
        </w:rPr>
      </w:pPr>
      <w:r>
        <w:rPr>
          <w:rFonts w:ascii="黑体" w:eastAsia="黑体"/>
          <w:spacing w:val="-4"/>
          <w:w w:val="95"/>
          <w:sz w:val="21"/>
        </w:rPr>
        <w:t>学号:</w:t>
      </w:r>
    </w:p>
    <w:p w14:paraId="5A28F6B2">
      <w:pPr>
        <w:pStyle w:val="2"/>
        <w:spacing w:before="10"/>
        <w:rPr>
          <w:rFonts w:ascii="黑体"/>
          <w:sz w:val="18"/>
        </w:rPr>
      </w:pPr>
    </w:p>
    <w:p w14:paraId="203311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jc w:val="center"/>
        <w:textAlignment w:val="auto"/>
      </w:pPr>
      <w:r>
        <w:rPr>
          <w:w w:val="95"/>
        </w:rPr>
        <w:t>20</w:t>
      </w:r>
      <w:r>
        <w:rPr>
          <w:rFonts w:hint="eastAsia"/>
          <w:w w:val="95"/>
          <w:lang w:val="en-US" w:eastAsia="zh-CN"/>
        </w:rPr>
        <w:t>25</w:t>
      </w:r>
      <w:r>
        <w:rPr>
          <w:w w:val="95"/>
        </w:rPr>
        <w:t>年山西大学定向培养攻读硕士学位研究生合同</w:t>
      </w:r>
      <w:r>
        <w:rPr>
          <w:spacing w:val="-10"/>
          <w:w w:val="95"/>
        </w:rPr>
        <w:t>书</w:t>
      </w:r>
    </w:p>
    <w:p w14:paraId="3D1D87D8">
      <w:pPr>
        <w:pStyle w:val="2"/>
        <w:rPr>
          <w:rFonts w:ascii="黑体"/>
          <w:b/>
          <w:sz w:val="30"/>
        </w:rPr>
      </w:pPr>
    </w:p>
    <w:p w14:paraId="16F3369A">
      <w:pPr>
        <w:pStyle w:val="2"/>
        <w:rPr>
          <w:rFonts w:ascii="黑体"/>
          <w:b/>
          <w:sz w:val="22"/>
        </w:rPr>
      </w:pPr>
    </w:p>
    <w:p w14:paraId="403347B1">
      <w:pPr>
        <w:pStyle w:val="2"/>
        <w:tabs>
          <w:tab w:val="left" w:pos="1889"/>
          <w:tab w:val="left" w:pos="7030"/>
          <w:tab w:val="left" w:pos="8208"/>
        </w:tabs>
        <w:spacing w:before="1" w:line="364" w:lineRule="auto"/>
        <w:ind w:left="111" w:right="236" w:firstLine="480"/>
        <w:rPr>
          <w:rFonts w:ascii="黑体" w:eastAsia="黑体"/>
        </w:rPr>
      </w:pPr>
      <w:r>
        <w:rPr>
          <w:rFonts w:ascii="黑体" w:eastAsia="黑体"/>
          <w:spacing w:val="-2"/>
        </w:rPr>
        <w:t>山西大学（以下简称乙方）接受</w:t>
      </w:r>
      <w:r>
        <w:rPr>
          <w:rFonts w:ascii="黑体" w:eastAsia="黑体"/>
        </w:rPr>
        <w:tab/>
      </w:r>
      <w:r>
        <w:rPr>
          <w:rFonts w:ascii="黑体" w:eastAsia="黑体"/>
          <w:spacing w:val="-4"/>
        </w:rPr>
        <w:t>单位（以下简称</w:t>
      </w:r>
      <w:r>
        <w:rPr>
          <w:rFonts w:ascii="黑体" w:eastAsia="黑体"/>
        </w:rPr>
        <w:t>甲方</w:t>
      </w:r>
      <w:r>
        <w:rPr>
          <w:rFonts w:ascii="黑体" w:eastAsia="黑体"/>
          <w:spacing w:val="-10"/>
        </w:rPr>
        <w:t>）</w:t>
      </w:r>
      <w:r>
        <w:rPr>
          <w:rFonts w:ascii="黑体" w:eastAsia="黑体"/>
        </w:rPr>
        <w:tab/>
      </w:r>
      <w:r>
        <w:rPr>
          <w:rFonts w:ascii="黑体" w:eastAsia="黑体"/>
          <w:spacing w:val="-4"/>
        </w:rPr>
        <w:t>同志（以下简称丙方）为二〇二</w:t>
      </w:r>
      <w:r>
        <w:rPr>
          <w:rFonts w:hint="eastAsia" w:ascii="黑体" w:eastAsia="黑体"/>
          <w:spacing w:val="-4"/>
          <w:lang w:val="en-US" w:eastAsia="zh-CN"/>
        </w:rPr>
        <w:t>五</w:t>
      </w:r>
      <w:r>
        <w:rPr>
          <w:rFonts w:ascii="黑体" w:eastAsia="黑体"/>
          <w:spacing w:val="-10"/>
        </w:rPr>
        <w:t>年</w:t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>学</w:t>
      </w:r>
      <w:r>
        <w:rPr>
          <w:rFonts w:ascii="黑体" w:eastAsia="黑体"/>
          <w:spacing w:val="-10"/>
        </w:rPr>
        <w:t>院</w:t>
      </w:r>
    </w:p>
    <w:p w14:paraId="2A2FF864">
      <w:pPr>
        <w:pStyle w:val="2"/>
        <w:tabs>
          <w:tab w:val="left" w:pos="4431"/>
        </w:tabs>
        <w:spacing w:before="1"/>
        <w:ind w:left="111"/>
        <w:rPr>
          <w:rFonts w:ascii="黑体" w:eastAsia="黑体"/>
        </w:rPr>
      </w:pPr>
      <w:r>
        <w:rPr>
          <w:rFonts w:ascii="黑体" w:eastAsia="黑体"/>
        </w:rPr>
        <w:t>（中心、所</w:t>
      </w:r>
      <w:r>
        <w:rPr>
          <w:rFonts w:ascii="黑体" w:eastAsia="黑体"/>
          <w:spacing w:val="-10"/>
        </w:rPr>
        <w:t>）</w:t>
      </w:r>
      <w:r>
        <w:rPr>
          <w:rFonts w:ascii="黑体" w:eastAsia="黑体"/>
        </w:rPr>
        <w:tab/>
      </w:r>
      <w:r>
        <w:rPr>
          <w:rFonts w:ascii="黑体" w:eastAsia="黑体"/>
        </w:rPr>
        <w:t>专业定向培养硕士研究生</w:t>
      </w:r>
      <w:r>
        <w:rPr>
          <w:rFonts w:ascii="黑体" w:eastAsia="黑体"/>
          <w:spacing w:val="-10"/>
        </w:rPr>
        <w:t>。</w:t>
      </w:r>
    </w:p>
    <w:p w14:paraId="22473D5F">
      <w:pPr>
        <w:pStyle w:val="2"/>
        <w:spacing w:before="9"/>
        <w:rPr>
          <w:rFonts w:ascii="黑体"/>
          <w:sz w:val="18"/>
        </w:rPr>
      </w:pPr>
    </w:p>
    <w:p w14:paraId="2DF4B2F9">
      <w:pPr>
        <w:spacing w:before="0" w:line="364" w:lineRule="auto"/>
        <w:ind w:left="111" w:right="7133" w:firstLine="0"/>
        <w:jc w:val="left"/>
        <w:rPr>
          <w:b/>
          <w:sz w:val="24"/>
        </w:rPr>
      </w:pPr>
      <w:r>
        <w:rPr>
          <w:spacing w:val="-2"/>
          <w:sz w:val="24"/>
        </w:rPr>
        <w:t>三方协议如下：</w:t>
      </w:r>
      <w:r>
        <w:rPr>
          <w:b/>
          <w:spacing w:val="-4"/>
          <w:sz w:val="24"/>
        </w:rPr>
        <w:t>甲方：</w:t>
      </w:r>
    </w:p>
    <w:p w14:paraId="777E16CC">
      <w:pPr>
        <w:pStyle w:val="2"/>
        <w:spacing w:before="1" w:line="242" w:lineRule="auto"/>
        <w:ind w:left="591" w:right="116" w:hanging="480"/>
      </w:pPr>
      <w:r>
        <w:rPr>
          <w:spacing w:val="-2"/>
        </w:rPr>
        <w:t>一、定向培养硕士研究生学习期间其户口、人事、档案、工资关系等均由甲方保管</w:t>
      </w:r>
      <w:r>
        <w:rPr>
          <w:rFonts w:ascii="Times New Roman" w:eastAsia="Times New Roman"/>
          <w:spacing w:val="-2"/>
        </w:rPr>
        <w:t>,</w:t>
      </w:r>
      <w:r>
        <w:rPr>
          <w:spacing w:val="-16"/>
        </w:rPr>
        <w:t>工资、医疗等福利待遇均由甲方负责。定向培养研究生毕业后回甲方单位工作。</w:t>
      </w:r>
    </w:p>
    <w:p w14:paraId="6C931BB3">
      <w:pPr>
        <w:pStyle w:val="2"/>
        <w:spacing w:before="3" w:line="364" w:lineRule="auto"/>
        <w:ind w:left="111" w:right="1853"/>
        <w:rPr>
          <w:b/>
        </w:rPr>
      </w:pPr>
      <w:r>
        <w:rPr>
          <w:spacing w:val="-2"/>
        </w:rPr>
        <w:t>二、甲方根据本单位人事管理相关规定，可与丙方另外签订协议。</w:t>
      </w:r>
      <w:r>
        <w:rPr>
          <w:b/>
          <w:spacing w:val="-4"/>
        </w:rPr>
        <w:t>乙方：</w:t>
      </w:r>
    </w:p>
    <w:p w14:paraId="7BA828DD">
      <w:pPr>
        <w:pStyle w:val="2"/>
        <w:spacing w:before="1" w:line="242" w:lineRule="auto"/>
        <w:ind w:left="591" w:right="236" w:hanging="480"/>
        <w:jc w:val="both"/>
      </w:pPr>
      <w:r>
        <w:rPr>
          <w:spacing w:val="-7"/>
        </w:rPr>
        <w:t>一、在硕士研究生的培养过程中，乙方根据国家教育部及乙方有关规定对丙方进行</w:t>
      </w:r>
      <w:r>
        <w:rPr>
          <w:spacing w:val="-2"/>
        </w:rPr>
        <w:t>培养。丙方在学校规定学习年限内，修完教育教学计划内容，成绩合格，达到学校毕业要求的，乙方应当准予毕业，并发给丙方毕业证书。符合学位授予条件的，由乙方向丙方颁发学位证书。</w:t>
      </w:r>
    </w:p>
    <w:p w14:paraId="07545632">
      <w:pPr>
        <w:pStyle w:val="2"/>
        <w:spacing w:before="6" w:line="242" w:lineRule="auto"/>
        <w:ind w:left="591" w:right="236" w:hanging="480"/>
        <w:jc w:val="both"/>
      </w:pPr>
      <w:r>
        <w:rPr>
          <w:w w:val="95"/>
        </w:rPr>
        <w:t>二、学术型硕士研究生的学制为三年（二</w:t>
      </w:r>
      <w:r>
        <w:rPr>
          <w:rFonts w:hint="eastAsia" w:ascii="Times New Roman" w:hAnsi="Times New Roman" w:eastAsia="宋体"/>
          <w:w w:val="95"/>
          <w:lang w:val="en-US" w:eastAsia="zh-CN"/>
        </w:rPr>
        <w:t>〇</w:t>
      </w:r>
      <w:r>
        <w:rPr>
          <w:w w:val="95"/>
        </w:rPr>
        <w:t>二</w:t>
      </w:r>
      <w:r>
        <w:rPr>
          <w:rFonts w:hint="eastAsia"/>
          <w:w w:val="95"/>
          <w:lang w:val="en-US" w:eastAsia="zh-CN"/>
        </w:rPr>
        <w:t>五</w:t>
      </w:r>
      <w:r>
        <w:rPr>
          <w:w w:val="95"/>
        </w:rPr>
        <w:t>年九月——二</w:t>
      </w:r>
      <w:r>
        <w:rPr>
          <w:rFonts w:hint="eastAsia" w:ascii="Times New Roman" w:hAnsi="Times New Roman" w:eastAsia="宋体"/>
          <w:w w:val="95"/>
          <w:lang w:val="en-US" w:eastAsia="zh-CN"/>
        </w:rPr>
        <w:t>〇</w:t>
      </w:r>
      <w:r>
        <w:rPr>
          <w:w w:val="95"/>
        </w:rPr>
        <w:t>二</w:t>
      </w:r>
      <w:r>
        <w:rPr>
          <w:rFonts w:hint="eastAsia"/>
          <w:w w:val="95"/>
          <w:lang w:val="en-US" w:eastAsia="zh-CN"/>
        </w:rPr>
        <w:t>八</w:t>
      </w:r>
      <w:r>
        <w:rPr>
          <w:w w:val="95"/>
        </w:rPr>
        <w:t>年七月</w:t>
      </w:r>
      <w:r>
        <w:rPr>
          <w:spacing w:val="-120"/>
          <w:w w:val="95"/>
        </w:rPr>
        <w:t>）</w:t>
      </w:r>
      <w:r>
        <w:rPr>
          <w:w w:val="95"/>
        </w:rPr>
        <w:t>。社</w:t>
      </w:r>
      <w:r>
        <w:rPr>
          <w:spacing w:val="-2"/>
        </w:rPr>
        <w:t>会工作、英语笔译、日语笔译、日语</w:t>
      </w:r>
      <w:bookmarkStart w:id="0" w:name="_GoBack"/>
      <w:bookmarkEnd w:id="0"/>
      <w:r>
        <w:rPr>
          <w:spacing w:val="-2"/>
        </w:rPr>
        <w:t>口译、工商管理专业学位硕士研究</w:t>
      </w:r>
      <w:r>
        <w:rPr>
          <w:w w:val="95"/>
        </w:rPr>
        <w:t>生学制为两年（二</w:t>
      </w:r>
      <w:r>
        <w:rPr>
          <w:rFonts w:hint="eastAsia" w:ascii="Times New Roman" w:hAnsi="Times New Roman" w:eastAsia="宋体"/>
          <w:w w:val="95"/>
          <w:lang w:val="en-US" w:eastAsia="zh-CN"/>
        </w:rPr>
        <w:t>〇</w:t>
      </w:r>
      <w:r>
        <w:rPr>
          <w:w w:val="95"/>
        </w:rPr>
        <w:t>二</w:t>
      </w:r>
      <w:r>
        <w:rPr>
          <w:rFonts w:hint="eastAsia"/>
          <w:w w:val="95"/>
          <w:lang w:val="en-US" w:eastAsia="zh-CN"/>
        </w:rPr>
        <w:t>五</w:t>
      </w:r>
      <w:r>
        <w:rPr>
          <w:w w:val="95"/>
        </w:rPr>
        <w:t>年九月——二</w:t>
      </w:r>
      <w:r>
        <w:rPr>
          <w:rFonts w:hint="eastAsia" w:ascii="Times New Roman" w:hAnsi="Times New Roman" w:eastAsia="宋体"/>
          <w:w w:val="95"/>
          <w:lang w:val="en-US" w:eastAsia="zh-CN"/>
        </w:rPr>
        <w:t>〇</w:t>
      </w:r>
      <w:r>
        <w:rPr>
          <w:w w:val="95"/>
        </w:rPr>
        <w:t>二</w:t>
      </w:r>
      <w:r>
        <w:rPr>
          <w:rFonts w:hint="eastAsia"/>
          <w:w w:val="95"/>
          <w:lang w:val="en-US" w:eastAsia="zh-CN"/>
        </w:rPr>
        <w:t>七</w:t>
      </w:r>
      <w:r>
        <w:rPr>
          <w:w w:val="95"/>
        </w:rPr>
        <w:t>年七月</w:t>
      </w:r>
      <w:r>
        <w:rPr>
          <w:spacing w:val="-72"/>
          <w:w w:val="95"/>
        </w:rPr>
        <w:t>），</w:t>
      </w:r>
      <w:r>
        <w:rPr>
          <w:w w:val="95"/>
        </w:rPr>
        <w:t>其他专业学位硕士研究生的学制为三年（二</w:t>
      </w:r>
      <w:r>
        <w:rPr>
          <w:rFonts w:hint="eastAsia" w:ascii="Times New Roman" w:hAnsi="Times New Roman" w:eastAsia="宋体"/>
          <w:w w:val="95"/>
          <w:lang w:val="en-US" w:eastAsia="zh-CN"/>
        </w:rPr>
        <w:t>〇</w:t>
      </w:r>
      <w:r>
        <w:rPr>
          <w:w w:val="95"/>
        </w:rPr>
        <w:t>二</w:t>
      </w:r>
      <w:r>
        <w:rPr>
          <w:rFonts w:hint="eastAsia"/>
          <w:w w:val="95"/>
          <w:lang w:val="en-US" w:eastAsia="zh-CN"/>
        </w:rPr>
        <w:t>五</w:t>
      </w:r>
      <w:r>
        <w:rPr>
          <w:w w:val="95"/>
        </w:rPr>
        <w:t>年九月——二</w:t>
      </w:r>
      <w:r>
        <w:rPr>
          <w:rFonts w:hint="eastAsia" w:ascii="Times New Roman" w:hAnsi="Times New Roman" w:eastAsia="宋体"/>
          <w:w w:val="95"/>
          <w:lang w:val="en-US" w:eastAsia="zh-CN"/>
        </w:rPr>
        <w:t>〇</w:t>
      </w:r>
      <w:r>
        <w:rPr>
          <w:w w:val="95"/>
        </w:rPr>
        <w:t>二</w:t>
      </w:r>
      <w:r>
        <w:rPr>
          <w:rFonts w:hint="eastAsia"/>
          <w:w w:val="95"/>
          <w:lang w:val="en-US" w:eastAsia="zh-CN"/>
        </w:rPr>
        <w:t>八</w:t>
      </w:r>
      <w:r>
        <w:rPr>
          <w:w w:val="95"/>
        </w:rPr>
        <w:t>年七月</w:t>
      </w:r>
      <w:r>
        <w:rPr>
          <w:spacing w:val="-120"/>
          <w:w w:val="95"/>
        </w:rPr>
        <w:t>）</w:t>
      </w:r>
      <w:r>
        <w:rPr>
          <w:w w:val="95"/>
        </w:rPr>
        <w:t>。学制的具体规定</w:t>
      </w:r>
      <w:r>
        <w:rPr>
          <w:spacing w:val="-2"/>
        </w:rPr>
        <w:t>以相关部门的文件要求为准。</w:t>
      </w:r>
    </w:p>
    <w:p w14:paraId="167DA5B3">
      <w:pPr>
        <w:pStyle w:val="2"/>
        <w:spacing w:before="7" w:line="242" w:lineRule="auto"/>
        <w:ind w:left="591" w:right="236" w:hanging="480"/>
        <w:jc w:val="both"/>
      </w:pPr>
      <w:r>
        <w:rPr>
          <w:spacing w:val="-2"/>
        </w:rPr>
        <w:t>三、丙方毕业时，乙方届时应将其毕业证（结业证</w:t>
      </w:r>
      <w:r>
        <w:rPr>
          <w:spacing w:val="-120"/>
        </w:rPr>
        <w:t>）</w:t>
      </w:r>
      <w:r>
        <w:rPr>
          <w:spacing w:val="-2"/>
        </w:rPr>
        <w:t>、学位证、其他有关材料等直接转交给甲方。如因甲方单位解散、变更，导致丙方无法回甲方就业，乙方不承担有关责任。</w:t>
      </w:r>
    </w:p>
    <w:p w14:paraId="0E02C52C">
      <w:pPr>
        <w:pStyle w:val="2"/>
        <w:spacing w:before="4" w:line="242" w:lineRule="auto"/>
        <w:ind w:left="591" w:right="236" w:hanging="480"/>
      </w:pPr>
      <w:r>
        <w:rPr>
          <w:spacing w:val="-2"/>
        </w:rPr>
        <w:t>四、定向培养硕士研究生在学期间，因违纪违法受到处分，不能继续学习者，按国家和学校有关规定办理。</w:t>
      </w:r>
    </w:p>
    <w:p w14:paraId="73CF5CD8">
      <w:pPr>
        <w:pStyle w:val="2"/>
        <w:spacing w:before="3" w:line="364" w:lineRule="auto"/>
        <w:ind w:left="111" w:right="3773"/>
        <w:rPr>
          <w:b/>
        </w:rPr>
      </w:pPr>
      <w:r>
        <w:rPr>
          <w:spacing w:val="-2"/>
        </w:rPr>
        <w:t>五、上学期间出国等未尽事宜按有关规定办理。</w:t>
      </w:r>
      <w:r>
        <w:rPr>
          <w:b/>
          <w:spacing w:val="-4"/>
        </w:rPr>
        <w:t>丙方：</w:t>
      </w:r>
    </w:p>
    <w:p w14:paraId="33A0075D">
      <w:pPr>
        <w:pStyle w:val="2"/>
        <w:spacing w:before="1" w:line="242" w:lineRule="auto"/>
        <w:ind w:left="591" w:right="236" w:hanging="480"/>
      </w:pPr>
      <w:r>
        <w:rPr>
          <w:spacing w:val="-2"/>
        </w:rPr>
        <w:t>一、定向培养硕士研究生的学费按实际学习年限交纳，学费应在每年开学一周内交计财处。中途退学者，本年度交纳的各项经费不予退还。</w:t>
      </w:r>
    </w:p>
    <w:p w14:paraId="4D93D5DD">
      <w:pPr>
        <w:pStyle w:val="2"/>
        <w:spacing w:before="3"/>
        <w:ind w:left="111"/>
      </w:pPr>
      <w:r>
        <w:rPr>
          <w:spacing w:val="-1"/>
        </w:rPr>
        <w:t>二、定向培养硕士研究生，在校期间不享受国家助学金。</w:t>
      </w:r>
    </w:p>
    <w:p w14:paraId="4A2FE175">
      <w:pPr>
        <w:pStyle w:val="2"/>
        <w:spacing w:before="5"/>
        <w:ind w:left="111"/>
      </w:pPr>
      <w:r>
        <w:rPr>
          <w:spacing w:val="-1"/>
        </w:rPr>
        <w:t>三、自觉遵守国家法律法规，遵守学生行为规范和校规校纪，遵守社会公德。</w:t>
      </w:r>
    </w:p>
    <w:p w14:paraId="30B4AC2C">
      <w:pPr>
        <w:pStyle w:val="2"/>
        <w:spacing w:before="4" w:line="242" w:lineRule="auto"/>
        <w:ind w:left="591" w:right="173" w:hanging="480"/>
        <w:jc w:val="both"/>
      </w:pPr>
      <w:r>
        <w:rPr>
          <w:spacing w:val="-2"/>
        </w:rPr>
        <w:t>四、努力学习，刻苦钻研，考试不违纪、不作弊，不通过非正当的手段获取成绩；自觉遵守学术规范和学术道德，不抄袭、剽窃、篡改他人科研成果和数据；个人所发表的科研论文、获取的专利技术等科研成果，其知识产权归山西大学所</w:t>
      </w:r>
      <w:r>
        <w:rPr>
          <w:spacing w:val="-6"/>
        </w:rPr>
        <w:t>有。</w:t>
      </w:r>
    </w:p>
    <w:p w14:paraId="6FAA22DE">
      <w:pPr>
        <w:spacing w:after="0" w:line="242" w:lineRule="auto"/>
        <w:jc w:val="both"/>
        <w:sectPr>
          <w:type w:val="continuous"/>
          <w:pgSz w:w="11910" w:h="16840"/>
          <w:pgMar w:top="1420" w:right="1560" w:bottom="280" w:left="1420" w:header="720" w:footer="720" w:gutter="0"/>
          <w:cols w:space="720" w:num="1"/>
        </w:sectPr>
      </w:pPr>
    </w:p>
    <w:p w14:paraId="07A2225C">
      <w:pPr>
        <w:pStyle w:val="2"/>
        <w:spacing w:before="43" w:line="242" w:lineRule="auto"/>
        <w:ind w:left="591" w:right="236" w:hanging="480"/>
      </w:pPr>
      <w:r>
        <w:rPr>
          <w:spacing w:val="-2"/>
        </w:rPr>
        <w:t>五、按时交纳学费、住宿费等应缴费用，按时归还助学贷款本息，按时归还所借学</w:t>
      </w:r>
      <w:r>
        <w:rPr>
          <w:spacing w:val="-4"/>
        </w:rPr>
        <w:t>校物品。</w:t>
      </w:r>
    </w:p>
    <w:p w14:paraId="2D493229">
      <w:pPr>
        <w:pStyle w:val="2"/>
        <w:spacing w:before="3" w:line="242" w:lineRule="auto"/>
        <w:ind w:left="591" w:right="236" w:hanging="480"/>
      </w:pPr>
      <w:r>
        <w:rPr>
          <w:spacing w:val="-2"/>
        </w:rPr>
        <w:t>六、不弄虚作假骗取各类奖学金；在各类民主评议、选举和评奖中，不得以非正当的手段进行竞争。</w:t>
      </w:r>
    </w:p>
    <w:p w14:paraId="42FCC556">
      <w:pPr>
        <w:pStyle w:val="2"/>
        <w:spacing w:before="3"/>
        <w:ind w:left="111"/>
      </w:pPr>
      <w:r>
        <w:rPr>
          <w:spacing w:val="-1"/>
        </w:rPr>
        <w:t>七、不铺张浪费，不进行与自己经济情况不符的消费活动。</w:t>
      </w:r>
    </w:p>
    <w:p w14:paraId="2C782156">
      <w:pPr>
        <w:pStyle w:val="2"/>
        <w:spacing w:before="4" w:line="242" w:lineRule="auto"/>
        <w:ind w:left="591" w:right="236" w:hanging="480"/>
      </w:pPr>
      <w:r>
        <w:rPr>
          <w:spacing w:val="-2"/>
        </w:rPr>
        <w:t>八、不浏览、观看、传播反动、淫秽网站、书刊和声像制品；不卖淫嫖娼，不吸食毒品，不参加各种流氓团伙和反动迷信组织。</w:t>
      </w:r>
    </w:p>
    <w:p w14:paraId="38029395">
      <w:pPr>
        <w:pStyle w:val="2"/>
        <w:spacing w:before="3" w:line="242" w:lineRule="auto"/>
        <w:ind w:left="591" w:right="236" w:hanging="480"/>
      </w:pPr>
      <w:r>
        <w:rPr>
          <w:spacing w:val="-2"/>
        </w:rPr>
        <w:t>九、不隐瞒健康状况，尤其是传染性疾病，主动配合学校医院和社会医疗部门进行的健康检查。</w:t>
      </w:r>
    </w:p>
    <w:p w14:paraId="0EFF69AF">
      <w:pPr>
        <w:pStyle w:val="2"/>
        <w:spacing w:before="3" w:line="242" w:lineRule="auto"/>
        <w:ind w:left="591" w:right="236" w:hanging="480"/>
      </w:pPr>
      <w:r>
        <w:rPr>
          <w:spacing w:val="-2"/>
        </w:rPr>
        <w:t>十、不使用违禁电器和危险品，在校内、校外各种活动中能够注意个人安全。珍爱生命，热爱生活，积极向上，无论何种原因，不以极端手段自残、自杀。</w:t>
      </w:r>
    </w:p>
    <w:p w14:paraId="29C88374">
      <w:pPr>
        <w:pStyle w:val="2"/>
        <w:spacing w:before="3" w:line="242" w:lineRule="auto"/>
        <w:ind w:left="591" w:right="173" w:hanging="480"/>
      </w:pPr>
      <w:r>
        <w:rPr>
          <w:spacing w:val="-2"/>
        </w:rPr>
        <w:t>十一、如因个人身心健康原因需要休学、退学或因个人学习不合格受到学校劝退、开除等处分时，必须服从学校有关决定。</w:t>
      </w:r>
    </w:p>
    <w:p w14:paraId="54410572">
      <w:pPr>
        <w:pStyle w:val="2"/>
        <w:spacing w:before="3" w:line="242" w:lineRule="auto"/>
        <w:ind w:left="591" w:right="236" w:hanging="480"/>
      </w:pPr>
      <w:r>
        <w:rPr>
          <w:spacing w:val="-2"/>
        </w:rPr>
        <w:t>十二、在学期间如有违犯上述之规定，自觉接受学校处理决定，并承担由此产生的一切责任，包括经济责任和法律责任。</w:t>
      </w:r>
    </w:p>
    <w:p w14:paraId="00743C3D">
      <w:pPr>
        <w:pStyle w:val="2"/>
        <w:spacing w:before="7"/>
      </w:pPr>
    </w:p>
    <w:p w14:paraId="7DE35733">
      <w:pPr>
        <w:pStyle w:val="2"/>
        <w:ind w:left="591"/>
      </w:pPr>
      <w:r>
        <w:rPr>
          <w:spacing w:val="-1"/>
        </w:rPr>
        <w:t>本合同一式三份。甲、乙、丙三方各执一份。</w:t>
      </w:r>
    </w:p>
    <w:p w14:paraId="09C6951C">
      <w:pPr>
        <w:pStyle w:val="2"/>
      </w:pPr>
    </w:p>
    <w:p w14:paraId="781EE616">
      <w:pPr>
        <w:pStyle w:val="2"/>
        <w:tabs>
          <w:tab w:val="left" w:pos="5151"/>
        </w:tabs>
        <w:spacing w:before="165"/>
        <w:ind w:left="1311"/>
      </w:pPr>
      <w:r>
        <w:t>甲方 （章</w:t>
      </w:r>
      <w:r>
        <w:rPr>
          <w:spacing w:val="-10"/>
        </w:rPr>
        <w:t>）</w:t>
      </w:r>
      <w:r>
        <w:tab/>
      </w:r>
      <w:r>
        <w:t>乙方（章</w:t>
      </w:r>
      <w:r>
        <w:rPr>
          <w:spacing w:val="-10"/>
        </w:rPr>
        <w:t>）</w:t>
      </w:r>
    </w:p>
    <w:p w14:paraId="756B6F71">
      <w:pPr>
        <w:pStyle w:val="2"/>
      </w:pPr>
    </w:p>
    <w:p w14:paraId="7EE5C368">
      <w:pPr>
        <w:pStyle w:val="2"/>
      </w:pPr>
    </w:p>
    <w:p w14:paraId="6E6C7030">
      <w:pPr>
        <w:pStyle w:val="2"/>
      </w:pPr>
    </w:p>
    <w:p w14:paraId="57B5F288">
      <w:pPr>
        <w:pStyle w:val="2"/>
        <w:spacing w:before="10"/>
        <w:rPr>
          <w:sz w:val="25"/>
        </w:rPr>
      </w:pPr>
    </w:p>
    <w:p w14:paraId="7563B303">
      <w:pPr>
        <w:pStyle w:val="2"/>
        <w:tabs>
          <w:tab w:val="left" w:pos="5271"/>
        </w:tabs>
        <w:ind w:left="1311"/>
      </w:pPr>
      <w:r>
        <w:t>负责</w:t>
      </w:r>
      <w:r>
        <w:rPr>
          <w:spacing w:val="-10"/>
        </w:rPr>
        <w:t>人</w:t>
      </w:r>
      <w:r>
        <w:tab/>
      </w:r>
      <w:r>
        <w:t>负责</w:t>
      </w:r>
      <w:r>
        <w:rPr>
          <w:spacing w:val="-10"/>
        </w:rPr>
        <w:t>人</w:t>
      </w:r>
    </w:p>
    <w:p w14:paraId="112C5053">
      <w:pPr>
        <w:pStyle w:val="2"/>
      </w:pPr>
    </w:p>
    <w:p w14:paraId="7B9CBCC3">
      <w:pPr>
        <w:pStyle w:val="2"/>
        <w:rPr>
          <w:sz w:val="25"/>
        </w:rPr>
      </w:pPr>
    </w:p>
    <w:p w14:paraId="4C92A4DF">
      <w:pPr>
        <w:pStyle w:val="2"/>
        <w:tabs>
          <w:tab w:val="left" w:pos="5271"/>
        </w:tabs>
        <w:ind w:left="1311"/>
      </w:pPr>
      <w:r>
        <w:t>经办</w:t>
      </w:r>
      <w:r>
        <w:rPr>
          <w:spacing w:val="-10"/>
        </w:rPr>
        <w:t>人</w:t>
      </w:r>
      <w:r>
        <w:tab/>
      </w:r>
      <w:r>
        <w:t>经办</w:t>
      </w:r>
      <w:r>
        <w:rPr>
          <w:spacing w:val="-10"/>
        </w:rPr>
        <w:t>人</w:t>
      </w:r>
    </w:p>
    <w:p w14:paraId="627C6DA5">
      <w:pPr>
        <w:pStyle w:val="2"/>
      </w:pPr>
    </w:p>
    <w:p w14:paraId="7EB2463C">
      <w:pPr>
        <w:pStyle w:val="2"/>
        <w:spacing w:before="1"/>
        <w:rPr>
          <w:sz w:val="25"/>
        </w:rPr>
      </w:pPr>
    </w:p>
    <w:p w14:paraId="1FDB68DD">
      <w:pPr>
        <w:pStyle w:val="2"/>
        <w:ind w:left="1311"/>
      </w:pPr>
      <w:r>
        <w:t>丙方（签字</w:t>
      </w:r>
      <w:r>
        <w:rPr>
          <w:spacing w:val="-10"/>
        </w:rPr>
        <w:t>）</w:t>
      </w:r>
    </w:p>
    <w:p w14:paraId="401C3183">
      <w:pPr>
        <w:pStyle w:val="2"/>
      </w:pPr>
    </w:p>
    <w:p w14:paraId="2A963F2D">
      <w:pPr>
        <w:pStyle w:val="2"/>
        <w:spacing w:before="1"/>
        <w:rPr>
          <w:sz w:val="25"/>
        </w:rPr>
      </w:pPr>
    </w:p>
    <w:p w14:paraId="09A3249E">
      <w:pPr>
        <w:pStyle w:val="2"/>
        <w:tabs>
          <w:tab w:val="left" w:pos="6111"/>
          <w:tab w:val="left" w:pos="6831"/>
        </w:tabs>
        <w:ind w:left="5391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sectPr>
      <w:pgSz w:w="11910" w:h="16840"/>
      <w:pgMar w:top="1400" w:right="156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WI3N2MzNTVjMDEzYWNjMzlmYWI4Y2Y3YmMwNzZmZDIifQ=="/>
  </w:docVars>
  <w:rsids>
    <w:rsidRoot w:val="00000000"/>
    <w:rsid w:val="162D3248"/>
    <w:rsid w:val="34FD4A0B"/>
    <w:rsid w:val="3A0235AD"/>
    <w:rsid w:val="43214B72"/>
    <w:rsid w:val="6DBE1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_GB2312" w:hAnsi="楷体_GB2312" w:eastAsia="楷体_GB2312" w:cs="楷体_GB2312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_GB2312" w:hAnsi="楷体_GB2312" w:eastAsia="楷体_GB2312" w:cs="楷体_GB2312"/>
      <w:sz w:val="24"/>
      <w:szCs w:val="24"/>
    </w:rPr>
  </w:style>
  <w:style w:type="paragraph" w:styleId="3">
    <w:name w:val="Title"/>
    <w:basedOn w:val="1"/>
    <w:qFormat/>
    <w:uiPriority w:val="1"/>
    <w:pPr>
      <w:spacing w:before="58"/>
      <w:ind w:left="972"/>
    </w:pPr>
    <w:rPr>
      <w:rFonts w:ascii="黑体" w:hAnsi="黑体" w:eastAsia="黑体" w:cs="黑体"/>
      <w:b/>
      <w:bCs/>
      <w:sz w:val="30"/>
      <w:szCs w:val="30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1278</Words>
  <Characters>1281</Characters>
  <TotalTime>4</TotalTime>
  <ScaleCrop>false</ScaleCrop>
  <LinksUpToDate>false</LinksUpToDate>
  <CharactersWithSpaces>1292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2024-05-27T09:26:00Z</dcterms:created>
  <dc:creator>PC</dc:creator>
  <cp:lastModifiedBy>苏伯曼</cp:lastModifiedBy>
  <dcterms:modified xsi:type="dcterms:W3CDTF">2025-06-04T03:13:52Z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2024-05-27T00:00:00Z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EA7144B0D4854DA3A95676FB06806E7B_12</vt:lpwstr>
  </property>
  <property fmtid="{D5CDD505-2E9C-101B-9397-08002B2CF9AE}" pid="7" name="KSOTemplateDocerSaveRecord">
    <vt:lpwstr>eyJoZGlkIjoiNGQxZmQ5OWMxYTFiMTNhZDkwMGZhY2Y3YWE2NDg4MDEiLCJ1c2VySWQiOiIyNTUxOTIwMjAifQ==</vt:lpwstr>
  </property>
</Properties>
</file>